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E5395F">
        <w:rPr>
          <w:rFonts w:eastAsia="Calibri"/>
          <w:szCs w:val="28"/>
        </w:rPr>
        <w:t xml:space="preserve">6 февраля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08597C" w:rsidRDefault="0008597C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E5395F" w:rsidRDefault="00E5395F" w:rsidP="00E5395F">
      <w:pPr>
        <w:widowControl w:val="0"/>
        <w:ind w:right="5103"/>
        <w:rPr>
          <w:rFonts w:eastAsia="Times New Roman" w:cs="Times New Roman"/>
          <w:szCs w:val="28"/>
          <w:lang w:eastAsia="ru-RU"/>
        </w:rPr>
      </w:pPr>
    </w:p>
    <w:p w:rsidR="00E5395F" w:rsidRPr="00E5395F" w:rsidRDefault="00E5395F" w:rsidP="00961F8C">
      <w:pPr>
        <w:widowControl w:val="0"/>
        <w:ind w:right="5101"/>
        <w:rPr>
          <w:rFonts w:eastAsia="Times New Roman" w:cs="Times New Roman"/>
          <w:szCs w:val="28"/>
          <w:lang w:eastAsia="ru-RU"/>
        </w:rPr>
      </w:pPr>
      <w:r w:rsidRPr="00E5395F">
        <w:rPr>
          <w:rFonts w:eastAsia="Times New Roman" w:cs="Times New Roman"/>
          <w:szCs w:val="28"/>
          <w:lang w:eastAsia="ru-RU"/>
        </w:rPr>
        <w:t>О пожертвовании муниципального движимого имущества</w:t>
      </w:r>
    </w:p>
    <w:p w:rsidR="00E5395F" w:rsidRPr="00E5395F" w:rsidRDefault="00E5395F" w:rsidP="00E5395F">
      <w:pPr>
        <w:widowControl w:val="0"/>
        <w:rPr>
          <w:rFonts w:eastAsia="Times New Roman" w:cs="Times New Roman"/>
          <w:szCs w:val="28"/>
          <w:lang w:eastAsia="ru-RU"/>
        </w:rPr>
      </w:pPr>
    </w:p>
    <w:p w:rsidR="00E5395F" w:rsidRPr="00E5395F" w:rsidRDefault="00E5395F" w:rsidP="00E5395F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E5395F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решением Думы города от 07.10.2009 № 604-</w:t>
      </w:r>
      <w:r w:rsidRPr="00E5395F">
        <w:rPr>
          <w:rFonts w:eastAsia="Times New Roman" w:cs="Times New Roman"/>
          <w:szCs w:val="28"/>
          <w:lang w:val="en-US" w:eastAsia="ru-RU"/>
        </w:rPr>
        <w:t>I</w:t>
      </w:r>
      <w:r w:rsidRPr="00E5395F">
        <w:rPr>
          <w:rFonts w:eastAsia="Times New Roman" w:cs="Times New Roman"/>
          <w:szCs w:val="28"/>
          <w:lang w:eastAsia="ru-RU"/>
        </w:rPr>
        <w:t>V ДГ «О Положении о порядке управления и распоряжения имуществом, находящимся в муниципальной собственности»</w:t>
      </w:r>
      <w:r w:rsidR="005566EC">
        <w:rPr>
          <w:rFonts w:eastAsia="Times New Roman" w:cs="Times New Roman"/>
          <w:szCs w:val="28"/>
          <w:lang w:eastAsia="ru-RU"/>
        </w:rPr>
        <w:t xml:space="preserve"> </w:t>
      </w:r>
      <w:r w:rsidRPr="00E5395F">
        <w:rPr>
          <w:rFonts w:eastAsia="Times New Roman" w:cs="Times New Roman"/>
          <w:szCs w:val="28"/>
          <w:lang w:eastAsia="ru-RU"/>
        </w:rPr>
        <w:t>Дума города РЕШИЛА:</w:t>
      </w:r>
    </w:p>
    <w:p w:rsidR="00E5395F" w:rsidRPr="00E5395F" w:rsidRDefault="00E5395F" w:rsidP="00E5395F">
      <w:pPr>
        <w:widowControl w:val="0"/>
        <w:ind w:right="-170"/>
        <w:rPr>
          <w:rFonts w:eastAsia="Times New Roman" w:cs="Times New Roman"/>
          <w:szCs w:val="28"/>
          <w:lang w:eastAsia="ru-RU"/>
        </w:rPr>
      </w:pPr>
    </w:p>
    <w:p w:rsidR="00E5395F" w:rsidRPr="00E5395F" w:rsidRDefault="00E5395F" w:rsidP="00E5395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5395F">
        <w:rPr>
          <w:rFonts w:eastAsia="Times New Roman" w:cs="Times New Roman"/>
          <w:color w:val="000000"/>
          <w:szCs w:val="28"/>
          <w:lang w:eastAsia="ru-RU"/>
        </w:rPr>
        <w:t xml:space="preserve">1. Пожертвовать муниципальное движимое имущество, находящееся </w:t>
      </w:r>
      <w:r w:rsidRPr="00E5395F">
        <w:rPr>
          <w:rFonts w:eastAsia="Times New Roman" w:cs="Times New Roman"/>
          <w:color w:val="000000"/>
          <w:szCs w:val="28"/>
          <w:lang w:eastAsia="ru-RU"/>
        </w:rPr>
        <w:br/>
        <w:t xml:space="preserve">в оперативном управлении муниципального казенного учреждения «Лесопарковое хозяйство», Общественному фонду «ФОНД ПОБЕДЫ» </w:t>
      </w:r>
      <w:r w:rsidRPr="00E5395F">
        <w:rPr>
          <w:rFonts w:eastAsia="Times New Roman" w:cs="Times New Roman"/>
          <w:color w:val="000000"/>
          <w:szCs w:val="28"/>
          <w:lang w:eastAsia="ru-RU"/>
        </w:rPr>
        <w:br/>
        <w:t>в целях использования для общественно полезных нужд.</w:t>
      </w:r>
    </w:p>
    <w:p w:rsidR="00E5395F" w:rsidRPr="00E5395F" w:rsidRDefault="00E5395F" w:rsidP="00961F8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5395F">
        <w:rPr>
          <w:rFonts w:eastAsia="Times New Roman" w:cs="Times New Roman"/>
          <w:color w:val="000000"/>
          <w:szCs w:val="28"/>
          <w:lang w:eastAsia="ru-RU"/>
        </w:rPr>
        <w:t>2.</w:t>
      </w:r>
      <w:r w:rsidR="00961F8C">
        <w:rPr>
          <w:rFonts w:eastAsia="Times New Roman" w:cs="Times New Roman"/>
          <w:color w:val="000000"/>
          <w:szCs w:val="28"/>
          <w:lang w:eastAsia="ru-RU"/>
        </w:rPr>
        <w:tab/>
      </w:r>
      <w:r w:rsidRPr="00E5395F">
        <w:rPr>
          <w:rFonts w:eastAsia="Times New Roman" w:cs="Times New Roman"/>
          <w:color w:val="000000"/>
          <w:szCs w:val="28"/>
          <w:lang w:eastAsia="ru-RU"/>
        </w:rPr>
        <w:t>Муниципальному казенному учреждению «Лесопарковое хозяйство»:</w:t>
      </w:r>
    </w:p>
    <w:p w:rsidR="00E5395F" w:rsidRPr="00E5395F" w:rsidRDefault="00E5395F" w:rsidP="00961F8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5395F">
        <w:rPr>
          <w:rFonts w:eastAsia="Times New Roman" w:cs="Times New Roman"/>
          <w:color w:val="000000"/>
          <w:szCs w:val="28"/>
          <w:lang w:eastAsia="ru-RU"/>
        </w:rPr>
        <w:t>1)</w:t>
      </w:r>
      <w:r w:rsidR="00961F8C">
        <w:rPr>
          <w:rFonts w:eastAsia="Times New Roman" w:cs="Times New Roman"/>
          <w:color w:val="000000"/>
          <w:szCs w:val="28"/>
          <w:lang w:eastAsia="ru-RU"/>
        </w:rPr>
        <w:tab/>
      </w:r>
      <w:r w:rsidRPr="00E5395F">
        <w:rPr>
          <w:rFonts w:eastAsia="Times New Roman" w:cs="Times New Roman"/>
          <w:color w:val="000000"/>
          <w:szCs w:val="28"/>
          <w:lang w:eastAsia="ru-RU"/>
        </w:rPr>
        <w:t xml:space="preserve">заключить с Общественным фондом «ФОНД ПОБЕДЫ» договор пожертвования муниципального движимого имущества, указанного </w:t>
      </w:r>
      <w:r w:rsidRPr="00E5395F">
        <w:rPr>
          <w:rFonts w:eastAsia="Times New Roman" w:cs="Times New Roman"/>
          <w:color w:val="000000"/>
          <w:szCs w:val="28"/>
          <w:lang w:eastAsia="ru-RU"/>
        </w:rPr>
        <w:br/>
        <w:t>в приложении к настоящему решению;</w:t>
      </w:r>
    </w:p>
    <w:p w:rsidR="00E5395F" w:rsidRPr="00E5395F" w:rsidRDefault="00E5395F" w:rsidP="00961F8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5395F">
        <w:rPr>
          <w:rFonts w:eastAsia="Times New Roman" w:cs="Times New Roman"/>
          <w:color w:val="000000"/>
          <w:szCs w:val="28"/>
          <w:lang w:eastAsia="ru-RU"/>
        </w:rPr>
        <w:t>2)</w:t>
      </w:r>
      <w:r w:rsidR="00961F8C">
        <w:rPr>
          <w:rFonts w:eastAsia="Times New Roman" w:cs="Times New Roman"/>
          <w:color w:val="000000"/>
          <w:szCs w:val="28"/>
          <w:lang w:eastAsia="ru-RU"/>
        </w:rPr>
        <w:tab/>
      </w:r>
      <w:r w:rsidRPr="00E5395F">
        <w:rPr>
          <w:rFonts w:eastAsia="Times New Roman" w:cs="Times New Roman"/>
          <w:color w:val="000000"/>
          <w:szCs w:val="28"/>
          <w:lang w:eastAsia="ru-RU"/>
        </w:rPr>
        <w:t xml:space="preserve">передать в Администрацию города (департамент имущественных </w:t>
      </w:r>
      <w:r w:rsidRPr="00E5395F">
        <w:rPr>
          <w:rFonts w:eastAsia="Times New Roman" w:cs="Times New Roman"/>
          <w:color w:val="000000"/>
          <w:szCs w:val="28"/>
          <w:lang w:eastAsia="ru-RU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E5395F">
        <w:rPr>
          <w:rFonts w:eastAsia="Times New Roman" w:cs="Times New Roman"/>
          <w:color w:val="000000"/>
          <w:szCs w:val="28"/>
          <w:lang w:eastAsia="ru-RU"/>
        </w:rPr>
        <w:br/>
        <w:t>к настоящему решению.</w:t>
      </w:r>
    </w:p>
    <w:p w:rsidR="005566EC" w:rsidRPr="00AC2C0A" w:rsidRDefault="00E5395F" w:rsidP="005566E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5395F">
        <w:rPr>
          <w:rFonts w:eastAsia="Times New Roman" w:cs="Times New Roman"/>
          <w:color w:val="000000"/>
          <w:szCs w:val="28"/>
          <w:lang w:eastAsia="ru-RU"/>
        </w:rPr>
        <w:t>3.</w:t>
      </w:r>
      <w:r w:rsidR="00961F8C">
        <w:rPr>
          <w:rFonts w:eastAsia="Times New Roman" w:cs="Times New Roman"/>
          <w:color w:val="000000"/>
          <w:szCs w:val="28"/>
          <w:lang w:eastAsia="ru-RU"/>
        </w:rPr>
        <w:tab/>
      </w:r>
      <w:r w:rsidR="005566EC" w:rsidRPr="001708E1">
        <w:rPr>
          <w:szCs w:val="28"/>
        </w:rPr>
        <w:t xml:space="preserve">Контроль за выполнением настоящего решения возложить </w:t>
      </w:r>
      <w:r w:rsidR="005566EC">
        <w:rPr>
          <w:szCs w:val="28"/>
        </w:rPr>
        <w:br/>
      </w:r>
      <w:r w:rsidR="005566EC" w:rsidRPr="001708E1">
        <w:rPr>
          <w:szCs w:val="28"/>
        </w:rPr>
        <w:t>на</w:t>
      </w:r>
      <w:r w:rsidR="005566EC">
        <w:rPr>
          <w:szCs w:val="28"/>
        </w:rPr>
        <w:t xml:space="preserve"> Председателя Думы города, </w:t>
      </w:r>
      <w:r w:rsidR="005566EC" w:rsidRPr="001708E1">
        <w:rPr>
          <w:szCs w:val="28"/>
        </w:rPr>
        <w:t>председателя постоянного комитета</w:t>
      </w:r>
      <w:r w:rsidR="005566EC">
        <w:rPr>
          <w:szCs w:val="28"/>
        </w:rPr>
        <w:t xml:space="preserve"> </w:t>
      </w:r>
      <w:r w:rsidR="005566EC">
        <w:rPr>
          <w:szCs w:val="28"/>
        </w:rPr>
        <w:br/>
      </w:r>
      <w:r w:rsidR="005566EC" w:rsidRPr="001708E1">
        <w:rPr>
          <w:szCs w:val="28"/>
        </w:rPr>
        <w:t>Думы города по бюджету, налогам, финансам и имуществу</w:t>
      </w:r>
      <w:r w:rsidR="005566EC" w:rsidRPr="00704E69">
        <w:rPr>
          <w:szCs w:val="28"/>
        </w:rPr>
        <w:t xml:space="preserve"> </w:t>
      </w:r>
      <w:r w:rsidR="005566EC" w:rsidRPr="001708E1">
        <w:rPr>
          <w:szCs w:val="28"/>
        </w:rPr>
        <w:t>Олейникова</w:t>
      </w:r>
      <w:r w:rsidR="005566EC">
        <w:rPr>
          <w:szCs w:val="28"/>
        </w:rPr>
        <w:t xml:space="preserve"> А.И.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08597C">
        <w:rPr>
          <w:rFonts w:eastAsia="Times New Roman" w:cs="Times New Roman"/>
          <w:szCs w:val="20"/>
          <w:lang w:eastAsia="ru-RU"/>
        </w:rPr>
        <w:t>«</w:t>
      </w:r>
      <w:r w:rsidR="0008597C">
        <w:rPr>
          <w:rFonts w:eastAsia="Times New Roman" w:cs="Times New Roman"/>
          <w:szCs w:val="20"/>
          <w:u w:val="single"/>
          <w:lang w:eastAsia="ru-RU"/>
        </w:rPr>
        <w:t>03</w:t>
      </w:r>
      <w:r w:rsidR="0008597C">
        <w:rPr>
          <w:rFonts w:eastAsia="Times New Roman" w:cs="Times New Roman"/>
          <w:szCs w:val="20"/>
          <w:lang w:eastAsia="ru-RU"/>
        </w:rPr>
        <w:t xml:space="preserve">» </w:t>
      </w:r>
      <w:r w:rsidR="0008597C">
        <w:rPr>
          <w:rFonts w:eastAsia="Times New Roman" w:cs="Times New Roman"/>
          <w:szCs w:val="20"/>
          <w:u w:val="single"/>
          <w:lang w:eastAsia="ru-RU"/>
        </w:rPr>
        <w:t>марта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961F8C" w:rsidRDefault="00961F8C" w:rsidP="005E073E">
      <w:pPr>
        <w:jc w:val="right"/>
        <w:rPr>
          <w:rFonts w:eastAsia="Calibri" w:cs="Times New Roman"/>
          <w:szCs w:val="28"/>
        </w:rPr>
        <w:sectPr w:rsidR="00961F8C" w:rsidSect="00F52D2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276" w:right="851" w:bottom="1134" w:left="1701" w:header="709" w:footer="737" w:gutter="0"/>
          <w:pgNumType w:start="2"/>
          <w:cols w:space="708"/>
          <w:docGrid w:linePitch="381"/>
        </w:sectPr>
      </w:pPr>
    </w:p>
    <w:tbl>
      <w:tblPr>
        <w:tblStyle w:val="13"/>
        <w:tblW w:w="4111" w:type="dxa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61F8C" w:rsidRPr="00961F8C" w:rsidTr="0008597C">
        <w:trPr>
          <w:trHeight w:val="1015"/>
        </w:trPr>
        <w:tc>
          <w:tcPr>
            <w:tcW w:w="4111" w:type="dxa"/>
          </w:tcPr>
          <w:p w:rsidR="00961F8C" w:rsidRPr="00961F8C" w:rsidRDefault="00961F8C" w:rsidP="00961F8C">
            <w:pPr>
              <w:widowControl w:val="0"/>
              <w:jc w:val="left"/>
              <w:rPr>
                <w:szCs w:val="28"/>
              </w:rPr>
            </w:pPr>
            <w:r w:rsidRPr="00961F8C">
              <w:rPr>
                <w:szCs w:val="28"/>
              </w:rPr>
              <w:lastRenderedPageBreak/>
              <w:t xml:space="preserve">Приложение </w:t>
            </w:r>
          </w:p>
          <w:p w:rsidR="00961F8C" w:rsidRPr="00961F8C" w:rsidRDefault="00961F8C" w:rsidP="00961F8C">
            <w:pPr>
              <w:widowControl w:val="0"/>
              <w:jc w:val="left"/>
              <w:rPr>
                <w:szCs w:val="28"/>
              </w:rPr>
            </w:pPr>
            <w:r w:rsidRPr="00961F8C">
              <w:rPr>
                <w:szCs w:val="28"/>
              </w:rPr>
              <w:t>к решению Думы города</w:t>
            </w:r>
          </w:p>
          <w:p w:rsidR="00961F8C" w:rsidRPr="0008597C" w:rsidRDefault="0008597C" w:rsidP="00961F8C">
            <w:pPr>
              <w:widowControl w:val="0"/>
              <w:jc w:val="left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  <w:u w:val="single"/>
              </w:rPr>
              <w:t>03.03.2026</w:t>
            </w:r>
            <w:r w:rsidR="00961F8C" w:rsidRPr="00961F8C">
              <w:rPr>
                <w:szCs w:val="28"/>
              </w:rPr>
              <w:t xml:space="preserve"> №</w:t>
            </w:r>
            <w:r w:rsidR="00961F8C">
              <w:rPr>
                <w:szCs w:val="28"/>
              </w:rPr>
              <w:t xml:space="preserve"> </w:t>
            </w:r>
            <w:r>
              <w:rPr>
                <w:szCs w:val="28"/>
                <w:u w:val="single"/>
              </w:rPr>
              <w:t>965-</w:t>
            </w:r>
            <w:r>
              <w:rPr>
                <w:szCs w:val="28"/>
                <w:u w:val="single"/>
                <w:lang w:val="en-US"/>
              </w:rPr>
              <w:t xml:space="preserve">VII </w:t>
            </w:r>
            <w:r>
              <w:rPr>
                <w:szCs w:val="28"/>
                <w:u w:val="single"/>
              </w:rPr>
              <w:t>ДГ</w:t>
            </w:r>
          </w:p>
        </w:tc>
      </w:tr>
    </w:tbl>
    <w:p w:rsidR="00961F8C" w:rsidRPr="00961F8C" w:rsidRDefault="00961F8C" w:rsidP="00961F8C">
      <w:pPr>
        <w:widowControl w:val="0"/>
        <w:jc w:val="right"/>
        <w:rPr>
          <w:rFonts w:eastAsia="Times New Roman" w:cs="Times New Roman"/>
          <w:sz w:val="27"/>
          <w:szCs w:val="27"/>
          <w:lang w:eastAsia="ru-RU"/>
        </w:rPr>
      </w:pPr>
    </w:p>
    <w:p w:rsidR="00961F8C" w:rsidRPr="00961F8C" w:rsidRDefault="00961F8C" w:rsidP="00961F8C">
      <w:pPr>
        <w:widowControl w:val="0"/>
        <w:jc w:val="center"/>
        <w:rPr>
          <w:rFonts w:eastAsia="Times New Roman" w:cs="Times New Roman"/>
          <w:szCs w:val="28"/>
          <w:lang w:eastAsia="ru-RU"/>
        </w:rPr>
      </w:pPr>
      <w:r w:rsidRPr="00961F8C">
        <w:rPr>
          <w:rFonts w:eastAsia="Times New Roman" w:cs="Times New Roman"/>
          <w:szCs w:val="28"/>
          <w:lang w:eastAsia="ru-RU"/>
        </w:rPr>
        <w:t>Перечень муниципального имущества, передаваемого по договору пожертвования</w:t>
      </w:r>
      <w:bookmarkStart w:id="0" w:name="_GoBack"/>
      <w:bookmarkEnd w:id="0"/>
    </w:p>
    <w:p w:rsidR="00961F8C" w:rsidRPr="00961F8C" w:rsidRDefault="00961F8C" w:rsidP="00961F8C">
      <w:pPr>
        <w:widowControl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815"/>
        <w:gridCol w:w="2411"/>
        <w:gridCol w:w="5529"/>
        <w:gridCol w:w="1276"/>
        <w:gridCol w:w="964"/>
        <w:gridCol w:w="1617"/>
        <w:gridCol w:w="2692"/>
      </w:tblGrid>
      <w:tr w:rsidR="00961F8C" w:rsidRPr="00961F8C" w:rsidTr="00AD2465">
        <w:tc>
          <w:tcPr>
            <w:tcW w:w="815" w:type="dxa"/>
            <w:vAlign w:val="center"/>
          </w:tcPr>
          <w:p w:rsid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 xml:space="preserve">№ </w:t>
            </w:r>
          </w:p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п/п</w:t>
            </w:r>
          </w:p>
        </w:tc>
        <w:tc>
          <w:tcPr>
            <w:tcW w:w="2411" w:type="dxa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Инвентарный номер/реестровый номер</w:t>
            </w:r>
          </w:p>
        </w:tc>
        <w:tc>
          <w:tcPr>
            <w:tcW w:w="5529" w:type="dxa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Наименование объекта, марка, модель, идентификационный номер</w:t>
            </w:r>
          </w:p>
        </w:tc>
        <w:tc>
          <w:tcPr>
            <w:tcW w:w="1276" w:type="dxa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Год выпуска</w:t>
            </w:r>
          </w:p>
        </w:tc>
        <w:tc>
          <w:tcPr>
            <w:tcW w:w="964" w:type="dxa"/>
          </w:tcPr>
          <w:p w:rsid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 xml:space="preserve">Ед. </w:t>
            </w:r>
          </w:p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изм.</w:t>
            </w:r>
          </w:p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17" w:type="dxa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Количество</w:t>
            </w:r>
          </w:p>
        </w:tc>
        <w:tc>
          <w:tcPr>
            <w:tcW w:w="2692" w:type="dxa"/>
          </w:tcPr>
          <w:p w:rsidR="006873D5" w:rsidRDefault="00961F8C" w:rsidP="006873D5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 xml:space="preserve">Рыночная </w:t>
            </w:r>
          </w:p>
          <w:p w:rsidR="006873D5" w:rsidRDefault="00961F8C" w:rsidP="006873D5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стоимость объекта</w:t>
            </w:r>
            <w:r w:rsidR="006873D5">
              <w:rPr>
                <w:szCs w:val="28"/>
              </w:rPr>
              <w:t xml:space="preserve"> </w:t>
            </w:r>
          </w:p>
          <w:p w:rsidR="00961F8C" w:rsidRPr="00961F8C" w:rsidRDefault="00961F8C" w:rsidP="006873D5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(руб.)</w:t>
            </w:r>
          </w:p>
        </w:tc>
      </w:tr>
      <w:tr w:rsidR="00961F8C" w:rsidRPr="00961F8C" w:rsidTr="00961F8C">
        <w:trPr>
          <w:trHeight w:val="812"/>
        </w:trPr>
        <w:tc>
          <w:tcPr>
            <w:tcW w:w="815" w:type="dxa"/>
            <w:vAlign w:val="center"/>
          </w:tcPr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961F8C" w:rsidRPr="00961F8C" w:rsidRDefault="00961F8C" w:rsidP="00AD2465">
            <w:pPr>
              <w:widowControl w:val="0"/>
              <w:jc w:val="center"/>
              <w:rPr>
                <w:szCs w:val="28"/>
                <w:highlight w:val="yellow"/>
              </w:rPr>
            </w:pPr>
            <w:r w:rsidRPr="00961F8C">
              <w:rPr>
                <w:szCs w:val="28"/>
              </w:rPr>
              <w:t>01189/0300508/1</w:t>
            </w:r>
          </w:p>
        </w:tc>
        <w:tc>
          <w:tcPr>
            <w:tcW w:w="5529" w:type="dxa"/>
            <w:vAlign w:val="center"/>
          </w:tcPr>
          <w:p w:rsidR="00961F8C" w:rsidRPr="00961F8C" w:rsidRDefault="00961F8C" w:rsidP="00961F8C">
            <w:pPr>
              <w:widowControl w:val="0"/>
              <w:rPr>
                <w:szCs w:val="28"/>
              </w:rPr>
            </w:pPr>
            <w:r w:rsidRPr="00961F8C">
              <w:rPr>
                <w:szCs w:val="28"/>
              </w:rPr>
              <w:t>Легковой автомобиль CHEVROLET NIVA 212300,</w:t>
            </w:r>
            <w:r>
              <w:rPr>
                <w:szCs w:val="28"/>
              </w:rPr>
              <w:t xml:space="preserve"> </w:t>
            </w:r>
            <w:r w:rsidRPr="00961F8C">
              <w:rPr>
                <w:szCs w:val="28"/>
              </w:rPr>
              <w:t>VIN X9L21230080251145</w:t>
            </w:r>
          </w:p>
        </w:tc>
        <w:tc>
          <w:tcPr>
            <w:tcW w:w="1276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2008</w:t>
            </w:r>
          </w:p>
        </w:tc>
        <w:tc>
          <w:tcPr>
            <w:tcW w:w="964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</w:p>
        </w:tc>
        <w:tc>
          <w:tcPr>
            <w:tcW w:w="2692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68 000,00</w:t>
            </w:r>
          </w:p>
        </w:tc>
      </w:tr>
      <w:tr w:rsidR="00961F8C" w:rsidRPr="00961F8C" w:rsidTr="00961F8C">
        <w:trPr>
          <w:trHeight w:val="826"/>
        </w:trPr>
        <w:tc>
          <w:tcPr>
            <w:tcW w:w="815" w:type="dxa"/>
            <w:vAlign w:val="center"/>
          </w:tcPr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961F8C" w:rsidRPr="00961F8C" w:rsidRDefault="00961F8C" w:rsidP="00AD2465">
            <w:pPr>
              <w:widowControl w:val="0"/>
              <w:jc w:val="center"/>
              <w:rPr>
                <w:szCs w:val="28"/>
                <w:highlight w:val="yellow"/>
              </w:rPr>
            </w:pPr>
            <w:r w:rsidRPr="00961F8C">
              <w:rPr>
                <w:szCs w:val="28"/>
              </w:rPr>
              <w:t>000012/0300385/1</w:t>
            </w:r>
          </w:p>
        </w:tc>
        <w:tc>
          <w:tcPr>
            <w:tcW w:w="5529" w:type="dxa"/>
            <w:vAlign w:val="center"/>
          </w:tcPr>
          <w:p w:rsidR="00961F8C" w:rsidRPr="00961F8C" w:rsidRDefault="00961F8C" w:rsidP="00961F8C">
            <w:pPr>
              <w:widowControl w:val="0"/>
              <w:rPr>
                <w:szCs w:val="28"/>
              </w:rPr>
            </w:pPr>
            <w:r w:rsidRPr="00961F8C">
              <w:rPr>
                <w:szCs w:val="28"/>
              </w:rPr>
              <w:t>Легковой автомобиль ШЕВРОЛЕ НИВА,</w:t>
            </w:r>
            <w:r>
              <w:rPr>
                <w:szCs w:val="28"/>
              </w:rPr>
              <w:t xml:space="preserve"> </w:t>
            </w:r>
            <w:r w:rsidRPr="00961F8C">
              <w:rPr>
                <w:szCs w:val="28"/>
              </w:rPr>
              <w:t>VIN X9L21230070174781</w:t>
            </w:r>
          </w:p>
        </w:tc>
        <w:tc>
          <w:tcPr>
            <w:tcW w:w="1276" w:type="dxa"/>
            <w:vAlign w:val="center"/>
          </w:tcPr>
          <w:p w:rsidR="00961F8C" w:rsidRPr="00961F8C" w:rsidRDefault="00961F8C" w:rsidP="00961F8C">
            <w:pPr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2007</w:t>
            </w:r>
          </w:p>
        </w:tc>
        <w:tc>
          <w:tcPr>
            <w:tcW w:w="964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961F8C" w:rsidRPr="00961F8C" w:rsidRDefault="00961F8C" w:rsidP="00961F8C">
            <w:pPr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</w:p>
        </w:tc>
        <w:tc>
          <w:tcPr>
            <w:tcW w:w="2692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72 000,00</w:t>
            </w:r>
          </w:p>
        </w:tc>
      </w:tr>
      <w:tr w:rsidR="00961F8C" w:rsidRPr="00961F8C" w:rsidTr="00961F8C">
        <w:trPr>
          <w:trHeight w:val="852"/>
        </w:trPr>
        <w:tc>
          <w:tcPr>
            <w:tcW w:w="815" w:type="dxa"/>
            <w:vAlign w:val="center"/>
          </w:tcPr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00418/0300392/1</w:t>
            </w:r>
          </w:p>
        </w:tc>
        <w:tc>
          <w:tcPr>
            <w:tcW w:w="5529" w:type="dxa"/>
            <w:vAlign w:val="center"/>
          </w:tcPr>
          <w:p w:rsidR="00961F8C" w:rsidRPr="00961F8C" w:rsidRDefault="00961F8C" w:rsidP="00C32B58">
            <w:pPr>
              <w:widowControl w:val="0"/>
              <w:rPr>
                <w:szCs w:val="28"/>
              </w:rPr>
            </w:pPr>
            <w:r w:rsidRPr="00961F8C">
              <w:rPr>
                <w:szCs w:val="28"/>
              </w:rPr>
              <w:t xml:space="preserve">Легковой автомобиль LADA 212140, </w:t>
            </w:r>
            <w:r w:rsidR="00C32B58">
              <w:rPr>
                <w:szCs w:val="28"/>
              </w:rPr>
              <w:br/>
            </w:r>
            <w:r w:rsidRPr="00961F8C">
              <w:rPr>
                <w:szCs w:val="28"/>
              </w:rPr>
              <w:t>LADA</w:t>
            </w:r>
            <w:r w:rsidR="00C32B58">
              <w:rPr>
                <w:szCs w:val="28"/>
              </w:rPr>
              <w:t xml:space="preserve"> </w:t>
            </w:r>
            <w:r w:rsidRPr="00961F8C">
              <w:rPr>
                <w:szCs w:val="28"/>
              </w:rPr>
              <w:t>4×4, VIN XTA212140A1976133</w:t>
            </w:r>
          </w:p>
        </w:tc>
        <w:tc>
          <w:tcPr>
            <w:tcW w:w="1276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2010</w:t>
            </w:r>
          </w:p>
        </w:tc>
        <w:tc>
          <w:tcPr>
            <w:tcW w:w="964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</w:p>
        </w:tc>
        <w:tc>
          <w:tcPr>
            <w:tcW w:w="2692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54 000,00</w:t>
            </w:r>
          </w:p>
        </w:tc>
      </w:tr>
      <w:tr w:rsidR="00961F8C" w:rsidRPr="00961F8C" w:rsidTr="00961F8C">
        <w:trPr>
          <w:trHeight w:val="835"/>
        </w:trPr>
        <w:tc>
          <w:tcPr>
            <w:tcW w:w="815" w:type="dxa"/>
            <w:vAlign w:val="center"/>
          </w:tcPr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06040/0301317/1</w:t>
            </w:r>
          </w:p>
        </w:tc>
        <w:tc>
          <w:tcPr>
            <w:tcW w:w="5529" w:type="dxa"/>
            <w:vAlign w:val="center"/>
          </w:tcPr>
          <w:p w:rsidR="00961F8C" w:rsidRPr="00961F8C" w:rsidRDefault="00961F8C" w:rsidP="00C32B58">
            <w:pPr>
              <w:widowControl w:val="0"/>
              <w:rPr>
                <w:szCs w:val="28"/>
              </w:rPr>
            </w:pPr>
            <w:r w:rsidRPr="00961F8C">
              <w:rPr>
                <w:szCs w:val="28"/>
              </w:rPr>
              <w:t>Автомобиль самосвал КАМАЗ</w:t>
            </w:r>
            <w:r w:rsidR="00C32B58">
              <w:rPr>
                <w:szCs w:val="28"/>
              </w:rPr>
              <w:t xml:space="preserve"> </w:t>
            </w:r>
            <w:r w:rsidRPr="00961F8C">
              <w:rPr>
                <w:szCs w:val="28"/>
              </w:rPr>
              <w:t>65111-62,</w:t>
            </w:r>
            <w:r>
              <w:rPr>
                <w:szCs w:val="28"/>
              </w:rPr>
              <w:t xml:space="preserve"> </w:t>
            </w:r>
            <w:r w:rsidRPr="00961F8C">
              <w:rPr>
                <w:szCs w:val="28"/>
              </w:rPr>
              <w:t>VIN XTC651113C2420061</w:t>
            </w:r>
          </w:p>
        </w:tc>
        <w:tc>
          <w:tcPr>
            <w:tcW w:w="1276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2012</w:t>
            </w:r>
          </w:p>
        </w:tc>
        <w:tc>
          <w:tcPr>
            <w:tcW w:w="964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</w:p>
        </w:tc>
        <w:tc>
          <w:tcPr>
            <w:tcW w:w="2692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1 629 000,00</w:t>
            </w:r>
          </w:p>
        </w:tc>
      </w:tr>
      <w:tr w:rsidR="00961F8C" w:rsidRPr="00961F8C" w:rsidTr="00961F8C">
        <w:trPr>
          <w:trHeight w:val="846"/>
        </w:trPr>
        <w:tc>
          <w:tcPr>
            <w:tcW w:w="815" w:type="dxa"/>
            <w:vAlign w:val="center"/>
          </w:tcPr>
          <w:p w:rsidR="00961F8C" w:rsidRPr="00961F8C" w:rsidRDefault="00961F8C" w:rsidP="00961F8C">
            <w:pPr>
              <w:widowControl w:val="0"/>
              <w:ind w:left="-142" w:right="-94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06160/0301387/1</w:t>
            </w:r>
          </w:p>
        </w:tc>
        <w:tc>
          <w:tcPr>
            <w:tcW w:w="5529" w:type="dxa"/>
            <w:vAlign w:val="center"/>
          </w:tcPr>
          <w:p w:rsidR="00961F8C" w:rsidRPr="00961F8C" w:rsidRDefault="00961F8C" w:rsidP="00961F8C">
            <w:pPr>
              <w:widowControl w:val="0"/>
              <w:tabs>
                <w:tab w:val="left" w:pos="211"/>
              </w:tabs>
              <w:rPr>
                <w:szCs w:val="28"/>
              </w:rPr>
            </w:pPr>
            <w:r w:rsidRPr="00961F8C">
              <w:rPr>
                <w:szCs w:val="28"/>
              </w:rPr>
              <w:t xml:space="preserve">Минипогрузчик </w:t>
            </w:r>
            <w:r w:rsidRPr="00961F8C">
              <w:rPr>
                <w:szCs w:val="28"/>
                <w:lang w:val="en-US"/>
              </w:rPr>
              <w:t>SSL</w:t>
            </w:r>
            <w:r w:rsidRPr="00961F8C">
              <w:rPr>
                <w:szCs w:val="28"/>
              </w:rPr>
              <w:t>6700 с дорожной щеткой (колесный)</w:t>
            </w:r>
          </w:p>
        </w:tc>
        <w:tc>
          <w:tcPr>
            <w:tcW w:w="1276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2014</w:t>
            </w:r>
          </w:p>
        </w:tc>
        <w:tc>
          <w:tcPr>
            <w:tcW w:w="964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1</w:t>
            </w:r>
          </w:p>
        </w:tc>
        <w:tc>
          <w:tcPr>
            <w:tcW w:w="2692" w:type="dxa"/>
            <w:vAlign w:val="center"/>
          </w:tcPr>
          <w:p w:rsidR="00961F8C" w:rsidRPr="00961F8C" w:rsidRDefault="00961F8C" w:rsidP="00961F8C">
            <w:pPr>
              <w:widowControl w:val="0"/>
              <w:jc w:val="center"/>
              <w:rPr>
                <w:szCs w:val="28"/>
              </w:rPr>
            </w:pPr>
            <w:r w:rsidRPr="00961F8C">
              <w:rPr>
                <w:szCs w:val="28"/>
              </w:rPr>
              <w:t>845 000,00</w:t>
            </w:r>
          </w:p>
        </w:tc>
      </w:tr>
    </w:tbl>
    <w:p w:rsidR="00961F8C" w:rsidRPr="00961F8C" w:rsidRDefault="00961F8C" w:rsidP="00961F8C">
      <w:pPr>
        <w:widowControl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61F8C" w:rsidRPr="00961F8C" w:rsidRDefault="00961F8C" w:rsidP="00961F8C">
      <w:pPr>
        <w:widowControl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61F8C" w:rsidRPr="00961F8C" w:rsidRDefault="00961F8C" w:rsidP="00961F8C">
      <w:pPr>
        <w:widowControl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61F8C" w:rsidRPr="007F3370" w:rsidRDefault="00961F8C" w:rsidP="005E073E">
      <w:pPr>
        <w:jc w:val="right"/>
        <w:rPr>
          <w:rFonts w:eastAsia="Calibri" w:cs="Times New Roman"/>
          <w:szCs w:val="28"/>
        </w:rPr>
      </w:pPr>
    </w:p>
    <w:sectPr w:rsidR="00961F8C" w:rsidRPr="007F3370" w:rsidSect="00961F8C">
      <w:pgSz w:w="16838" w:h="11906" w:orient="landscape" w:code="9"/>
      <w:pgMar w:top="851" w:right="1134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5D" w:rsidRDefault="00F6295D" w:rsidP="006757BB">
      <w:r>
        <w:separator/>
      </w:r>
    </w:p>
  </w:endnote>
  <w:endnote w:type="continuationSeparator" w:id="0">
    <w:p w:rsidR="00F6295D" w:rsidRDefault="00F6295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6295D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F6295D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6295D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5D" w:rsidRDefault="00F6295D" w:rsidP="006757BB">
      <w:r>
        <w:separator/>
      </w:r>
    </w:p>
  </w:footnote>
  <w:footnote w:type="continuationSeparator" w:id="0">
    <w:p w:rsidR="00F6295D" w:rsidRDefault="00F6295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57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1F8C" w:rsidRPr="00961F8C" w:rsidRDefault="00961F8C">
        <w:pPr>
          <w:pStyle w:val="ad"/>
          <w:jc w:val="center"/>
          <w:rPr>
            <w:sz w:val="20"/>
            <w:szCs w:val="20"/>
          </w:rPr>
        </w:pPr>
        <w:r w:rsidRPr="00961F8C">
          <w:rPr>
            <w:sz w:val="20"/>
            <w:szCs w:val="20"/>
          </w:rPr>
          <w:fldChar w:fldCharType="begin"/>
        </w:r>
        <w:r w:rsidRPr="00961F8C">
          <w:rPr>
            <w:sz w:val="20"/>
            <w:szCs w:val="20"/>
          </w:rPr>
          <w:instrText>PAGE   \* MERGEFORMAT</w:instrText>
        </w:r>
        <w:r w:rsidRPr="00961F8C">
          <w:rPr>
            <w:sz w:val="20"/>
            <w:szCs w:val="20"/>
          </w:rPr>
          <w:fldChar w:fldCharType="separate"/>
        </w:r>
        <w:r w:rsidR="0008597C">
          <w:rPr>
            <w:noProof/>
            <w:sz w:val="20"/>
            <w:szCs w:val="20"/>
          </w:rPr>
          <w:t>2</w:t>
        </w:r>
        <w:r w:rsidRPr="00961F8C">
          <w:rPr>
            <w:sz w:val="20"/>
            <w:szCs w:val="20"/>
          </w:rPr>
          <w:fldChar w:fldCharType="end"/>
        </w:r>
      </w:p>
    </w:sdtContent>
  </w:sdt>
  <w:p w:rsidR="00961F8C" w:rsidRDefault="00961F8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8597C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B0E7F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150D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566EC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873D5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1F8C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2465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32B58"/>
    <w:rsid w:val="00C36D5A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395F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295D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FC78B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rsid w:val="0096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46D1C"/>
    <w:rsid w:val="0056137A"/>
    <w:rsid w:val="00564EC9"/>
    <w:rsid w:val="00597CD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36FA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835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153</cp:revision>
  <cp:lastPrinted>2021-12-27T07:02:00Z</cp:lastPrinted>
  <dcterms:created xsi:type="dcterms:W3CDTF">2021-02-25T07:49:00Z</dcterms:created>
  <dcterms:modified xsi:type="dcterms:W3CDTF">2026-03-04T04:38:00Z</dcterms:modified>
</cp:coreProperties>
</file>